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0B" w:rsidRPr="0010110B" w:rsidRDefault="0010110B" w:rsidP="0010110B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10110B">
        <w:rPr>
          <w:rFonts w:ascii="Times New Roman" w:hAnsi="Times New Roman" w:cs="Times New Roman"/>
          <w:b/>
          <w:color w:val="002060"/>
          <w:sz w:val="48"/>
          <w:szCs w:val="48"/>
        </w:rPr>
        <w:t>BẢNG GIÁ NIỀNG RĂNG</w:t>
      </w:r>
    </w:p>
    <w:tbl>
      <w:tblPr>
        <w:tblW w:w="10890" w:type="dxa"/>
        <w:tblInd w:w="-660" w:type="dxa"/>
        <w:tblBorders>
          <w:top w:val="single" w:sz="24" w:space="0" w:color="ECECEC"/>
          <w:left w:val="single" w:sz="24" w:space="0" w:color="ECECEC"/>
          <w:bottom w:val="single" w:sz="24" w:space="0" w:color="ECECEC"/>
          <w:right w:val="single" w:sz="24" w:space="0" w:color="ECECEC"/>
        </w:tblBorders>
        <w:shd w:val="clear" w:color="auto" w:fill="2E74B5" w:themeFill="accent1" w:themeFillShade="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90"/>
        <w:gridCol w:w="3600"/>
      </w:tblGrid>
      <w:tr w:rsidR="00C40638" w:rsidRPr="00C40638" w:rsidTr="00C40638">
        <w:trPr>
          <w:trHeight w:val="20"/>
        </w:trPr>
        <w:tc>
          <w:tcPr>
            <w:tcW w:w="3600" w:type="dxa"/>
            <w:tcBorders>
              <w:bottom w:val="single" w:sz="6" w:space="0" w:color="ECECEC"/>
            </w:tcBorders>
            <w:shd w:val="clear" w:color="auto" w:fill="FFC000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:rsidR="0010110B" w:rsidRPr="00D622A5" w:rsidRDefault="0010110B" w:rsidP="001011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   Loại niềng răng</w:t>
            </w:r>
          </w:p>
        </w:tc>
        <w:tc>
          <w:tcPr>
            <w:tcW w:w="3690" w:type="dxa"/>
            <w:tcBorders>
              <w:bottom w:val="single" w:sz="6" w:space="0" w:color="ECECEC"/>
            </w:tcBorders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10B" w:rsidRPr="00D622A5" w:rsidRDefault="0010110B" w:rsidP="001011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Giá niêm yết (2 hàm)</w:t>
            </w:r>
          </w:p>
        </w:tc>
        <w:tc>
          <w:tcPr>
            <w:tcW w:w="3600" w:type="dxa"/>
            <w:tcBorders>
              <w:bottom w:val="single" w:sz="6" w:space="0" w:color="ECECEC"/>
            </w:tcBorders>
            <w:shd w:val="clear" w:color="auto" w:fill="FFC000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10110B" w:rsidRPr="00D622A5" w:rsidRDefault="0010110B" w:rsidP="001011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Giá khuyến mãi (2 hàm)</w:t>
            </w:r>
          </w:p>
        </w:tc>
      </w:tr>
      <w:tr w:rsidR="00170CA6" w:rsidRPr="00D622A5" w:rsidTr="00C40638">
        <w:trPr>
          <w:trHeight w:val="20"/>
        </w:trPr>
        <w:tc>
          <w:tcPr>
            <w:tcW w:w="360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   Mắc cài </w:t>
            </w: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kim loại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 buộc chun</w:t>
            </w:r>
            <w:r w:rsidR="00170CA6"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 (3M)</w:t>
            </w:r>
          </w:p>
        </w:tc>
        <w:tc>
          <w:tcPr>
            <w:tcW w:w="369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Từ 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28.000.000đ</w:t>
            </w:r>
          </w:p>
        </w:tc>
        <w:tc>
          <w:tcPr>
            <w:tcW w:w="360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Từ 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2</w:t>
            </w: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3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.000.000đ</w:t>
            </w:r>
          </w:p>
        </w:tc>
      </w:tr>
      <w:tr w:rsidR="00170CA6" w:rsidRPr="00D622A5" w:rsidTr="00C40638">
        <w:trPr>
          <w:trHeight w:val="20"/>
        </w:trPr>
        <w:tc>
          <w:tcPr>
            <w:tcW w:w="360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   Mắc cài </w:t>
            </w: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kim loại tự động</w:t>
            </w:r>
            <w:r w:rsidR="00170CA6"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 (3M)</w:t>
            </w:r>
          </w:p>
        </w:tc>
        <w:tc>
          <w:tcPr>
            <w:tcW w:w="369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Từ 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33.000.000đ</w:t>
            </w:r>
          </w:p>
        </w:tc>
        <w:tc>
          <w:tcPr>
            <w:tcW w:w="360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Từ 27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.000.000đ</w:t>
            </w:r>
          </w:p>
        </w:tc>
      </w:tr>
      <w:tr w:rsidR="00170CA6" w:rsidRPr="00D622A5" w:rsidTr="00C40638">
        <w:trPr>
          <w:trHeight w:val="20"/>
        </w:trPr>
        <w:tc>
          <w:tcPr>
            <w:tcW w:w="360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   Mắc cài sứ </w:t>
            </w: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loại buộc chun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 </w:t>
            </w:r>
            <w:r w:rsidR="00170CA6"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(3M)</w:t>
            </w:r>
          </w:p>
        </w:tc>
        <w:tc>
          <w:tcPr>
            <w:tcW w:w="369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Từ 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4</w:t>
            </w: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2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.000.000đ</w:t>
            </w:r>
          </w:p>
        </w:tc>
        <w:tc>
          <w:tcPr>
            <w:tcW w:w="360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Từ 32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.000.000đ</w:t>
            </w:r>
          </w:p>
        </w:tc>
      </w:tr>
      <w:tr w:rsidR="00170CA6" w:rsidRPr="00D622A5" w:rsidTr="00C40638">
        <w:trPr>
          <w:trHeight w:val="20"/>
        </w:trPr>
        <w:tc>
          <w:tcPr>
            <w:tcW w:w="360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   Mắc cài sứ thẩm mỹ </w:t>
            </w: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tự động</w:t>
            </w:r>
            <w:r w:rsidR="00170CA6"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 (3M)</w:t>
            </w:r>
          </w:p>
        </w:tc>
        <w:tc>
          <w:tcPr>
            <w:tcW w:w="369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Từ 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50.000.000đ</w:t>
            </w:r>
          </w:p>
        </w:tc>
        <w:tc>
          <w:tcPr>
            <w:tcW w:w="360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Từ 36</w:t>
            </w: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.000.000đ</w:t>
            </w:r>
          </w:p>
        </w:tc>
      </w:tr>
      <w:tr w:rsidR="00170CA6" w:rsidRPr="00D622A5" w:rsidTr="00C40638">
        <w:trPr>
          <w:trHeight w:val="20"/>
        </w:trPr>
        <w:tc>
          <w:tcPr>
            <w:tcW w:w="360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   Niềng răng Invisalign </w:t>
            </w:r>
          </w:p>
        </w:tc>
        <w:tc>
          <w:tcPr>
            <w:tcW w:w="369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110B" w:rsidRPr="00D622A5" w:rsidRDefault="0010110B" w:rsidP="001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Từ 90.000.000 - 140.000.000đ</w:t>
            </w:r>
          </w:p>
        </w:tc>
        <w:tc>
          <w:tcPr>
            <w:tcW w:w="3600" w:type="dxa"/>
            <w:tcBorders>
              <w:bottom w:val="single" w:sz="6" w:space="0" w:color="ECECEC"/>
            </w:tcBorders>
            <w:shd w:val="clear" w:color="auto" w:fill="2E74B5" w:themeFill="accent1" w:themeFillShade="B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0110B" w:rsidRPr="00D622A5" w:rsidRDefault="0010110B" w:rsidP="00170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Từ </w:t>
            </w:r>
            <w:r w:rsidR="00170CA6" w:rsidRPr="00C406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40</w:t>
            </w:r>
            <w:r w:rsidRPr="00C406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.000.000</w:t>
            </w:r>
            <w:r w:rsidR="00170CA6" w:rsidRPr="00C406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– 100.000.000đ</w:t>
            </w:r>
          </w:p>
        </w:tc>
      </w:tr>
    </w:tbl>
    <w:p w:rsidR="00C40638" w:rsidRDefault="00C40638" w:rsidP="0010110B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</w:p>
    <w:p w:rsidR="00D622A5" w:rsidRPr="00D622A5" w:rsidRDefault="0010110B" w:rsidP="0010110B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  <w:r w:rsidRPr="00C40638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CÁC THỦ THUẬT KÈM THEO (NẾU CÓ)</w:t>
      </w:r>
    </w:p>
    <w:tbl>
      <w:tblPr>
        <w:tblW w:w="10800" w:type="dxa"/>
        <w:tblCellSpacing w:w="15" w:type="dxa"/>
        <w:tblInd w:w="-660" w:type="dxa"/>
        <w:tblBorders>
          <w:top w:val="single" w:sz="24" w:space="0" w:color="ECECEC"/>
          <w:left w:val="single" w:sz="24" w:space="0" w:color="ECECEC"/>
          <w:bottom w:val="single" w:sz="24" w:space="0" w:color="ECECEC"/>
          <w:right w:val="single" w:sz="24" w:space="0" w:color="ECECEC"/>
        </w:tblBorders>
        <w:shd w:val="clear" w:color="auto" w:fill="007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0"/>
        <w:gridCol w:w="3330"/>
      </w:tblGrid>
      <w:tr w:rsidR="00170CA6" w:rsidRPr="00170CA6" w:rsidTr="00C40638">
        <w:trPr>
          <w:trHeight w:val="405"/>
          <w:tblCellSpacing w:w="15" w:type="dxa"/>
        </w:trPr>
        <w:tc>
          <w:tcPr>
            <w:tcW w:w="7425" w:type="dxa"/>
            <w:tcBorders>
              <w:bottom w:val="single" w:sz="6" w:space="0" w:color="ECECEC"/>
            </w:tcBorders>
            <w:shd w:val="clear" w:color="auto" w:fill="FFC000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622A5" w:rsidRPr="00D622A5" w:rsidRDefault="00D622A5" w:rsidP="00D622A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     Loại dịch vụ</w:t>
            </w:r>
          </w:p>
        </w:tc>
        <w:tc>
          <w:tcPr>
            <w:tcW w:w="3285" w:type="dxa"/>
            <w:tcBorders>
              <w:bottom w:val="single" w:sz="6" w:space="0" w:color="ECECEC"/>
            </w:tcBorders>
            <w:shd w:val="clear" w:color="auto" w:fill="FFC000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622A5" w:rsidRPr="00D622A5" w:rsidRDefault="00D622A5" w:rsidP="00D622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 w:rsidRPr="00C40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Giá niêm yết</w:t>
            </w:r>
          </w:p>
        </w:tc>
      </w:tr>
      <w:tr w:rsidR="00170CA6" w:rsidRPr="00170CA6" w:rsidTr="00C40638">
        <w:trPr>
          <w:trHeight w:val="540"/>
          <w:tblCellSpacing w:w="15" w:type="dxa"/>
        </w:trPr>
        <w:tc>
          <w:tcPr>
            <w:tcW w:w="742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622A5" w:rsidRPr="00D622A5" w:rsidRDefault="00D622A5" w:rsidP="00D622A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     Minivis</w:t>
            </w:r>
          </w:p>
        </w:tc>
        <w:tc>
          <w:tcPr>
            <w:tcW w:w="328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622A5" w:rsidRPr="00D622A5" w:rsidRDefault="00170CA6" w:rsidP="00D622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70CA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700</w:t>
            </w:r>
            <w:r w:rsidR="00D622A5"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.000đ/vis</w:t>
            </w:r>
          </w:p>
        </w:tc>
      </w:tr>
      <w:tr w:rsidR="00170CA6" w:rsidRPr="00170CA6" w:rsidTr="00C40638">
        <w:trPr>
          <w:trHeight w:val="612"/>
          <w:tblCellSpacing w:w="15" w:type="dxa"/>
        </w:trPr>
        <w:tc>
          <w:tcPr>
            <w:tcW w:w="742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622A5" w:rsidRPr="00D622A5" w:rsidRDefault="00D622A5" w:rsidP="00D622A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     Chỉnh nha tháo lắp</w:t>
            </w:r>
          </w:p>
        </w:tc>
        <w:tc>
          <w:tcPr>
            <w:tcW w:w="328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622A5" w:rsidRPr="00D622A5" w:rsidRDefault="00D622A5" w:rsidP="00D622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2.500.000đ – 5.000.000đ/hàm</w:t>
            </w:r>
          </w:p>
        </w:tc>
        <w:bookmarkStart w:id="0" w:name="_GoBack"/>
        <w:bookmarkEnd w:id="0"/>
      </w:tr>
      <w:tr w:rsidR="00170CA6" w:rsidRPr="00170CA6" w:rsidTr="00C40638">
        <w:trPr>
          <w:trHeight w:val="702"/>
          <w:tblCellSpacing w:w="15" w:type="dxa"/>
        </w:trPr>
        <w:tc>
          <w:tcPr>
            <w:tcW w:w="742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622A5" w:rsidRPr="00D622A5" w:rsidRDefault="00D622A5" w:rsidP="00D622A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     Twinblock</w:t>
            </w:r>
          </w:p>
        </w:tc>
        <w:tc>
          <w:tcPr>
            <w:tcW w:w="328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622A5" w:rsidRPr="00D622A5" w:rsidRDefault="00D622A5" w:rsidP="00D622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5.000.000đ/hàm</w:t>
            </w:r>
          </w:p>
        </w:tc>
      </w:tr>
      <w:tr w:rsidR="00170CA6" w:rsidRPr="00170CA6" w:rsidTr="00923F11">
        <w:trPr>
          <w:trHeight w:val="846"/>
          <w:tblCellSpacing w:w="15" w:type="dxa"/>
        </w:trPr>
        <w:tc>
          <w:tcPr>
            <w:tcW w:w="742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622A5" w:rsidRPr="00D622A5" w:rsidRDefault="00D622A5" w:rsidP="00D622A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     Đóng khe thưa trẻ em</w:t>
            </w:r>
          </w:p>
        </w:tc>
        <w:tc>
          <w:tcPr>
            <w:tcW w:w="328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622A5" w:rsidRPr="00D622A5" w:rsidRDefault="00D622A5" w:rsidP="00D622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3.000.000đ/khe</w:t>
            </w:r>
          </w:p>
        </w:tc>
      </w:tr>
      <w:tr w:rsidR="00A62010" w:rsidRPr="00170CA6" w:rsidTr="00A62010">
        <w:trPr>
          <w:trHeight w:val="612"/>
          <w:tblCellSpacing w:w="15" w:type="dxa"/>
        </w:trPr>
        <w:tc>
          <w:tcPr>
            <w:tcW w:w="742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:rsidR="00A62010" w:rsidRPr="00D622A5" w:rsidRDefault="00A62010" w:rsidP="00A6201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     Sử dụng kĩ thuật Meaw</w:t>
            </w:r>
          </w:p>
        </w:tc>
        <w:tc>
          <w:tcPr>
            <w:tcW w:w="328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A62010" w:rsidRPr="00D622A5" w:rsidRDefault="00A62010" w:rsidP="00A620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5.000.000đ</w:t>
            </w:r>
          </w:p>
        </w:tc>
      </w:tr>
      <w:tr w:rsidR="00A62010" w:rsidRPr="00170CA6" w:rsidTr="00A62010">
        <w:trPr>
          <w:trHeight w:val="522"/>
          <w:tblCellSpacing w:w="15" w:type="dxa"/>
        </w:trPr>
        <w:tc>
          <w:tcPr>
            <w:tcW w:w="742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:rsidR="00A62010" w:rsidRPr="00D622A5" w:rsidRDefault="00A62010" w:rsidP="00A62010">
            <w:pPr>
              <w:spacing w:after="240"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Hàm duy trì cung môi</w:t>
            </w:r>
          </w:p>
        </w:tc>
        <w:tc>
          <w:tcPr>
            <w:tcW w:w="328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A62010" w:rsidRPr="00D622A5" w:rsidRDefault="00A62010" w:rsidP="00A62010">
            <w:pPr>
              <w:spacing w:after="24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1.500.000đ/1</w:t>
            </w:r>
          </w:p>
        </w:tc>
      </w:tr>
      <w:tr w:rsidR="00A62010" w:rsidRPr="00170CA6" w:rsidTr="00A62010">
        <w:trPr>
          <w:trHeight w:val="702"/>
          <w:tblCellSpacing w:w="15" w:type="dxa"/>
        </w:trPr>
        <w:tc>
          <w:tcPr>
            <w:tcW w:w="742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:rsidR="00A62010" w:rsidRPr="00D622A5" w:rsidRDefault="00A62010" w:rsidP="00A62010">
            <w:pPr>
              <w:spacing w:after="240"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Hàm duy trì máng</w:t>
            </w:r>
          </w:p>
        </w:tc>
        <w:tc>
          <w:tcPr>
            <w:tcW w:w="328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A62010" w:rsidRPr="00D622A5" w:rsidRDefault="00A62010" w:rsidP="00A62010">
            <w:pPr>
              <w:spacing w:after="24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2.000.000đ/2</w:t>
            </w:r>
          </w:p>
        </w:tc>
      </w:tr>
      <w:tr w:rsidR="00A62010" w:rsidRPr="00170CA6" w:rsidTr="00C40638">
        <w:trPr>
          <w:trHeight w:val="342"/>
          <w:tblCellSpacing w:w="15" w:type="dxa"/>
        </w:trPr>
        <w:tc>
          <w:tcPr>
            <w:tcW w:w="742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A62010" w:rsidRPr="00D622A5" w:rsidRDefault="00A62010" w:rsidP="00A62010">
            <w:pPr>
              <w:spacing w:after="240"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622A5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Hàm duy trì cố định</w:t>
            </w:r>
          </w:p>
        </w:tc>
        <w:tc>
          <w:tcPr>
            <w:tcW w:w="3285" w:type="dxa"/>
            <w:tcBorders>
              <w:bottom w:val="single" w:sz="6" w:space="0" w:color="ECECEC"/>
            </w:tcBorders>
            <w:shd w:val="clear" w:color="auto" w:fill="0070C0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A62010" w:rsidRPr="00D622A5" w:rsidRDefault="00A62010" w:rsidP="00A62010">
            <w:pPr>
              <w:spacing w:after="24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1.000.000đ/1</w:t>
            </w:r>
          </w:p>
        </w:tc>
      </w:tr>
    </w:tbl>
    <w:p w:rsidR="00280F6E" w:rsidRPr="0010110B" w:rsidRDefault="00280F6E" w:rsidP="00A62010">
      <w:pPr>
        <w:ind w:left="-90" w:firstLine="90"/>
        <w:rPr>
          <w:rFonts w:ascii="Times New Roman" w:hAnsi="Times New Roman" w:cs="Times New Roman"/>
        </w:rPr>
      </w:pPr>
    </w:p>
    <w:sectPr w:rsidR="00280F6E" w:rsidRPr="0010110B" w:rsidSect="00A62010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55" w:rsidRDefault="00281E55" w:rsidP="00E801BA">
      <w:pPr>
        <w:spacing w:after="0" w:line="240" w:lineRule="auto"/>
      </w:pPr>
      <w:r>
        <w:separator/>
      </w:r>
    </w:p>
  </w:endnote>
  <w:endnote w:type="continuationSeparator" w:id="0">
    <w:p w:rsidR="00281E55" w:rsidRDefault="00281E55" w:rsidP="00E8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55" w:rsidRDefault="00281E55" w:rsidP="00E801BA">
      <w:pPr>
        <w:spacing w:after="0" w:line="240" w:lineRule="auto"/>
      </w:pPr>
      <w:r>
        <w:separator/>
      </w:r>
    </w:p>
  </w:footnote>
  <w:footnote w:type="continuationSeparator" w:id="0">
    <w:p w:rsidR="00281E55" w:rsidRDefault="00281E55" w:rsidP="00E80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A5"/>
    <w:rsid w:val="0010110B"/>
    <w:rsid w:val="00170CA6"/>
    <w:rsid w:val="00280F6E"/>
    <w:rsid w:val="00281E55"/>
    <w:rsid w:val="003B4E79"/>
    <w:rsid w:val="006217E2"/>
    <w:rsid w:val="00923F11"/>
    <w:rsid w:val="00A320E0"/>
    <w:rsid w:val="00A62010"/>
    <w:rsid w:val="00C40638"/>
    <w:rsid w:val="00D622A5"/>
    <w:rsid w:val="00E8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6281"/>
  <w15:chartTrackingRefBased/>
  <w15:docId w15:val="{09B65C41-FA01-4653-A5C0-0657008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2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22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622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0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1BA"/>
  </w:style>
  <w:style w:type="paragraph" w:styleId="Footer">
    <w:name w:val="footer"/>
    <w:basedOn w:val="Normal"/>
    <w:link w:val="FooterChar"/>
    <w:uiPriority w:val="99"/>
    <w:unhideWhenUsed/>
    <w:rsid w:val="00E80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1BA"/>
  </w:style>
  <w:style w:type="paragraph" w:styleId="BalloonText">
    <w:name w:val="Balloon Text"/>
    <w:basedOn w:val="Normal"/>
    <w:link w:val="BalloonTextChar"/>
    <w:uiPriority w:val="99"/>
    <w:semiHidden/>
    <w:unhideWhenUsed/>
    <w:rsid w:val="00C4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2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5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0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2024-04-14T05:06:00Z</dcterms:created>
  <dcterms:modified xsi:type="dcterms:W3CDTF">2024-04-14T07:58:00Z</dcterms:modified>
</cp:coreProperties>
</file>